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283F05" w:rsidRDefault="00283F0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283F0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56"/>
          <w:szCs w:val="56"/>
        </w:rPr>
      </w:pPr>
      <w:r w:rsidRPr="00283F05">
        <w:rPr>
          <w:rStyle w:val="c0"/>
          <w:b/>
          <w:color w:val="000000"/>
          <w:sz w:val="56"/>
          <w:szCs w:val="56"/>
        </w:rPr>
        <w:t>Консультация для родителей.</w:t>
      </w: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2F65">
        <w:rPr>
          <w:rStyle w:val="c0"/>
          <w:b/>
          <w:color w:val="000000"/>
          <w:sz w:val="28"/>
          <w:szCs w:val="28"/>
        </w:rPr>
        <w:t>«СОВЕТЫ ЛОГОПЕДА РОДИТЕЛЯМ НЕГОВОРЯЩИХ ДЕТЕЙ»</w:t>
      </w: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  <w:r w:rsidRPr="00752F65">
        <w:rPr>
          <w:rStyle w:val="c0"/>
          <w:b/>
          <w:color w:val="000000"/>
          <w:sz w:val="28"/>
          <w:szCs w:val="28"/>
        </w:rPr>
        <w:t xml:space="preserve">                                                                  Подготовила: логопед Мурзова О.Н.</w:t>
      </w: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752F65" w:rsidRDefault="00752F65" w:rsidP="00752F65">
      <w:pPr>
        <w:pStyle w:val="c4"/>
        <w:shd w:val="clear" w:color="auto" w:fill="FFFFFF"/>
        <w:spacing w:after="0"/>
        <w:jc w:val="center"/>
        <w:rPr>
          <w:rStyle w:val="c0"/>
          <w:b/>
          <w:color w:val="000000"/>
          <w:sz w:val="28"/>
          <w:szCs w:val="28"/>
        </w:rPr>
      </w:pPr>
    </w:p>
    <w:p w:rsidR="00752F65" w:rsidRPr="00283F05" w:rsidRDefault="00752F65" w:rsidP="00283F05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 xml:space="preserve"> </w:t>
      </w:r>
      <w:r w:rsidRPr="00752F65">
        <w:rPr>
          <w:rStyle w:val="c0"/>
          <w:i/>
          <w:iCs/>
          <w:color w:val="000000"/>
          <w:sz w:val="28"/>
          <w:szCs w:val="28"/>
        </w:rPr>
        <w:t>Уважаемые родители!</w:t>
      </w:r>
      <w:r w:rsidRPr="00752F65">
        <w:rPr>
          <w:rStyle w:val="c0"/>
          <w:color w:val="000000"/>
          <w:sz w:val="28"/>
          <w:szCs w:val="28"/>
        </w:rPr>
        <w:t> Помните, что подражание — одно из основных средств воспитания и обучения. Если хотите обучить ребенка выполнять какое-либо действие, выполняйте его сами на глазах у ребенка.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0" w:right="40" w:firstLine="400"/>
        <w:jc w:val="both"/>
        <w:rPr>
          <w:color w:val="000000"/>
          <w:sz w:val="28"/>
          <w:szCs w:val="28"/>
        </w:rPr>
      </w:pPr>
      <w:r w:rsidRPr="00752F65">
        <w:rPr>
          <w:rStyle w:val="c0"/>
          <w:i/>
          <w:iCs/>
          <w:color w:val="000000"/>
          <w:sz w:val="28"/>
          <w:szCs w:val="28"/>
        </w:rPr>
        <w:t>«Участие в домашних делах, поддержание порядка» </w:t>
      </w:r>
      <w:r w:rsidRPr="00752F65">
        <w:rPr>
          <w:rStyle w:val="c0"/>
          <w:color w:val="000000"/>
          <w:sz w:val="28"/>
          <w:szCs w:val="28"/>
        </w:rPr>
        <w:t xml:space="preserve">Важно не ограничивать ребенка от домашних дел, считая, что он не говорит и/или не понимает, а следовательно выполнить ничего не может. Для формирования обобщающий функции мышления, закрепления обобщающих понятий советуем игрушки ребенка разложить в красивые цветные коробки: в отдельную коробку — животных, в отдельную — посуду и т.п. Приучайте ребенка убирать игрушки в соответствующие коробки, поначалу помогайте ему в этом, процесс сортировки сопровождайте речевым комментарием: «В эту коробку сложим животных, а в эту машинки». Поощряйте ребенка, если он смог разобрать игрушки самостоятельно. После того, как ребенок поиграл) с конструкторами, не спешите собирать его в одну коробку. Для закрепления прилагательных разложите наборы конструкторов по коробкам (в одну коробку — самые высокие бруски; в другую — самые маленькие кубики, в третью </w:t>
      </w:r>
      <w:r w:rsidR="00413AE0" w:rsidRPr="00752F65">
        <w:rPr>
          <w:rStyle w:val="c0"/>
          <w:color w:val="000000"/>
          <w:sz w:val="28"/>
          <w:szCs w:val="28"/>
        </w:rPr>
        <w:t>— с</w:t>
      </w:r>
      <w:r w:rsidRPr="00752F65">
        <w:rPr>
          <w:rStyle w:val="c0"/>
          <w:color w:val="000000"/>
          <w:sz w:val="28"/>
          <w:szCs w:val="28"/>
        </w:rPr>
        <w:t>амые толстые цилиндры и т.д.).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0" w:right="40" w:firstLine="40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 xml:space="preserve">Покажите ребенку две коробки: большую и маленькую. Договоритесь с ребенком, где будут храниться эти коробочки, объясните, что вы будете собирать в них «клад». «Кладом» станут все вещи, найденные вами или ребенком, лежащие не на своих местах. Большие вещи будут складываться в большую коробку, маленькие — в маленькую. Этот игровой прием поможет не только приучить ребенка к поддержанию порядка в доме, но и позволит практически усвоить </w:t>
      </w:r>
      <w:r w:rsidR="00413AE0">
        <w:rPr>
          <w:rStyle w:val="c0"/>
          <w:color w:val="000000"/>
          <w:sz w:val="28"/>
          <w:szCs w:val="28"/>
        </w:rPr>
        <w:t>понятия «больше» — «меньше», по</w:t>
      </w:r>
      <w:r w:rsidRPr="00752F65">
        <w:rPr>
          <w:rStyle w:val="c0"/>
          <w:color w:val="000000"/>
          <w:sz w:val="28"/>
          <w:szCs w:val="28"/>
        </w:rPr>
        <w:t>влияет на развитие регулирующей и планирующей функций речи.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0" w:right="40" w:firstLine="40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Замечательно, если ребенок участвует в совместной бытовой деятельности вместе со взрослыми: вместе с ними покупает продукты, убирает дом, готовит пищу, шьет и т.д. Все совместные действия необходимо сопровождать четким, продуманным комментарием. Привлекайте ребенка к работе по дому: закладывая белье в стиральную машину, сопровождайте свои действия комментарием — пусть малыш подаст вам необходимые вещи; по возможности старайтесь готовить пищу совместно — позвольте ребенку бросить овощи в суп, расставить посуду и т.п. Такие совместные действия способствуют не только развитию навыков самообслуживания, но и развивают понимание речи, обогащают лексикон ребенка прилагательными, наречиями и др.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Совместное приготовление пищи поможет закрепить в словаре ребенка многие глаголы, в том числе с близким значением: жарить—варить—печь; кипятить, чистить, солить и т.д. Обращайте внимание ребенка на запахи при приготовлении пищи, в следующий раз попросите угадать ребенка по запаху — что готовится на кухне.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Если в семье есть младший ребенок, то привлекайте неговорящего ребенка к пению ему колыбельных песен с повторяющимися элементами: баю-баю, люли-люли и т.д.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lastRenderedPageBreak/>
        <w:t>Безречевые дети часто не могут контролировать, планировать свою деятельность, у них не развита регулирующая функция речи. Родителям целесообразно на невербальном материале учить ребенка планированию. Перед походом в магазин составьте наглядный (например, с помощью вырезок из каталогов и газет) список покупок, поручите ребенку, руководствуясь этим списком находить товары: подобная деятельность также способствует развитию социализации ребенка. Привлеките ребенка к разбору сумок после похода в магазин, пусть ребенок поможет вам в классификации предметов на группы: «еда» и «напитки». Предложите ребенку сложить купленные яблоки в вазу по очереди, при этом приговаривайте эмоционально: «я, ты, я, ты». Повторяя эту игру несколько дней, добивайтесь того, чтобы ребенок начал повторять за вами эти простые слова.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i/>
          <w:iCs/>
          <w:color w:val="000000"/>
          <w:sz w:val="28"/>
          <w:szCs w:val="28"/>
        </w:rPr>
        <w:t>«Игры-поручения»</w:t>
      </w:r>
      <w:r w:rsidRPr="00752F65">
        <w:rPr>
          <w:rStyle w:val="c0"/>
          <w:color w:val="000000"/>
          <w:sz w:val="28"/>
          <w:szCs w:val="28"/>
        </w:rPr>
        <w:t>. Совершенствованию понимания речи, обучению понимания многоступенчатых инструкций способствуют игры-поручения. Поручение ребенку выполнение «важных дел» способствует развитию положительного отношения к себе, выработке самооценки. Поручайте ребенку те действия, которые значимы и которые он может выполнить, при этом следует давать ребенку четкие инструкции, сопровождая их видимой яркой артикуляцией. Когда ребенок выполнит поручение, объясните ему, чем именно хорошего в том, что он сделал.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i/>
          <w:iCs/>
          <w:color w:val="000000"/>
          <w:sz w:val="28"/>
          <w:szCs w:val="28"/>
        </w:rPr>
        <w:t>«Как общаться с неговорящим ребенком</w:t>
      </w:r>
      <w:r w:rsidRPr="00752F65">
        <w:rPr>
          <w:rStyle w:val="c0"/>
          <w:color w:val="000000"/>
          <w:sz w:val="28"/>
          <w:szCs w:val="28"/>
        </w:rPr>
        <w:t>». В общении с ребенком целесообразно использовать насыщенную эмоционально-волевыми интонациями побудительную форму речи: побудительные предложения стимулируют собеседника к активному действию. Побудительные предложения могут обозначать распоряжение, требование, приглашение, просьбу, объяснение, согласие, одобрение, запрещение, вопрос и т.п. Такая форма общения стимулирует развитие понимания речи, позволяет контролировать понимание им услышанной речи. Речевой комментарий взрослого должен быть максимально эмоциона</w:t>
      </w:r>
      <w:r w:rsidR="00413AE0">
        <w:rPr>
          <w:rStyle w:val="c0"/>
          <w:color w:val="000000"/>
          <w:sz w:val="28"/>
          <w:szCs w:val="28"/>
        </w:rPr>
        <w:t>льно насыщенным, быть интониро</w:t>
      </w:r>
      <w:r w:rsidRPr="00752F65">
        <w:rPr>
          <w:rStyle w:val="c0"/>
          <w:color w:val="000000"/>
          <w:sz w:val="28"/>
          <w:szCs w:val="28"/>
        </w:rPr>
        <w:t>ванным: взрослый должен активно и правильно использовать интонацию, логические ударения. Речевым комментарием взрослый может сопровождать как собственные действия, за которым наблюдает ребенок, так и действия ребенка. Речевой комментарий не должен быть избыточным, содержать сложные для восприятия ребенка слова</w:t>
      </w:r>
      <w:r w:rsidRPr="00752F65">
        <w:rPr>
          <w:rStyle w:val="c13"/>
          <w:b/>
          <w:bCs/>
          <w:color w:val="000000"/>
          <w:sz w:val="28"/>
          <w:szCs w:val="28"/>
        </w:rPr>
        <w:t>, </w:t>
      </w:r>
      <w:r w:rsidRPr="00752F65">
        <w:rPr>
          <w:rStyle w:val="c0"/>
          <w:color w:val="000000"/>
          <w:sz w:val="28"/>
          <w:szCs w:val="28"/>
        </w:rPr>
        <w:t xml:space="preserve">фразы. Говорить с ребенком необходимо, привлекая внимание к своей четкой, зачастую утрированной артикуляции. В литературе имеются противоречивые мнения, касающиеся того, какой тон голоса воспринимается </w:t>
      </w:r>
      <w:r w:rsidR="000F6D88" w:rsidRPr="00752F65">
        <w:rPr>
          <w:rStyle w:val="c0"/>
          <w:color w:val="000000"/>
          <w:sz w:val="28"/>
          <w:szCs w:val="28"/>
        </w:rPr>
        <w:t>ребён</w:t>
      </w:r>
      <w:r w:rsidR="000F6D88">
        <w:rPr>
          <w:rStyle w:val="c0"/>
          <w:color w:val="000000"/>
          <w:sz w:val="28"/>
          <w:szCs w:val="28"/>
        </w:rPr>
        <w:t xml:space="preserve">ком </w:t>
      </w:r>
      <w:r w:rsidRPr="00752F65">
        <w:rPr>
          <w:rStyle w:val="c0"/>
          <w:color w:val="000000"/>
          <w:sz w:val="28"/>
          <w:szCs w:val="28"/>
        </w:rPr>
        <w:t>лучше: высокий или низкий. Поэкспериментируйте с высотой голоса, обратите внимание, в каком случае ребенок лучше воспринимает инструкции.</w:t>
      </w:r>
    </w:p>
    <w:p w:rsidR="00752F65" w:rsidRPr="00752F65" w:rsidRDefault="00752F65" w:rsidP="00752F65">
      <w:pPr>
        <w:pStyle w:val="c6"/>
        <w:shd w:val="clear" w:color="auto" w:fill="FFFFFF"/>
        <w:spacing w:before="0" w:beforeAutospacing="0" w:after="0" w:afterAutospacing="0"/>
        <w:ind w:left="20" w:right="10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 xml:space="preserve">Во время совместных поездок на машине, </w:t>
      </w:r>
      <w:r w:rsidR="000F6D88" w:rsidRPr="00752F65">
        <w:rPr>
          <w:rStyle w:val="c0"/>
          <w:color w:val="000000"/>
          <w:sz w:val="28"/>
          <w:szCs w:val="28"/>
        </w:rPr>
        <w:t>прогулок</w:t>
      </w:r>
      <w:r w:rsidRPr="00752F65">
        <w:rPr>
          <w:rStyle w:val="c0"/>
          <w:color w:val="000000"/>
          <w:sz w:val="28"/>
          <w:szCs w:val="28"/>
        </w:rPr>
        <w:t xml:space="preserve">, походов в поликлинику краткими, четкими, но подчеркивающими различные интересные детали окружающей обстановки, предложениями рассказывайте ребенку о том, что вас окружает. Зачастую родители стесняются разговаривать с ребенком на улице о каких-либо «итак понятных» </w:t>
      </w:r>
      <w:r w:rsidRPr="00752F65">
        <w:rPr>
          <w:rStyle w:val="c0"/>
          <w:color w:val="000000"/>
          <w:sz w:val="28"/>
          <w:szCs w:val="28"/>
        </w:rPr>
        <w:lastRenderedPageBreak/>
        <w:t>социальных явлениях и т.п., что, безусловно, ошибочно, и приводит к ограничению социального и речевого опыта ребенка.</w:t>
      </w:r>
    </w:p>
    <w:p w:rsidR="00752F65" w:rsidRPr="00752F65" w:rsidRDefault="00752F65" w:rsidP="00752F65">
      <w:pPr>
        <w:pStyle w:val="c6"/>
        <w:shd w:val="clear" w:color="auto" w:fill="FFFFFF"/>
        <w:spacing w:before="0" w:beforeAutospacing="0" w:after="0" w:afterAutospacing="0"/>
        <w:ind w:left="20" w:right="10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Ребенок постепенно должен вовлечься в диалог, стимулированный взрослым с удлинением пауз после вопросов, поощрением любой речевой реакции ребенка. Целесообразно использовать альтернативные вопросы, подсказывая тем самым ребенку ответ.</w:t>
      </w:r>
    </w:p>
    <w:p w:rsidR="00752F65" w:rsidRPr="00752F65" w:rsidRDefault="00752F65" w:rsidP="00752F65">
      <w:pPr>
        <w:pStyle w:val="c6"/>
        <w:shd w:val="clear" w:color="auto" w:fill="FFFFFF"/>
        <w:spacing w:before="0" w:beforeAutospacing="0" w:after="0" w:afterAutospacing="0"/>
        <w:ind w:left="20" w:right="10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На начальных этапах всякая речевая реакция ребенка подхватывается, поощряется, допущенные ошибки не исправляются.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Не следует удовлетворять все потребности ребенка, не дожидаясь какого-либо проявления просьбы, если предвосхищать все желания ребенка, не давая ему хотя бы криком, одним звуком выразить их, у него так и не появится стимул заговорить. Если ребенок выразил свои желания с помощью жестов или мимики, обязательно вербализируйте его сообщения.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Обращайте внимание ребенка на словесное обозначение характера различных звуков: шуршание, скрип, бульканье, звон, шелест, стук, звон, крик и т.п. Прислушивайтесь к звукам комнаты, звукам за окном, на улице; сопровождайте этот процесс комментарием. Стимулируйте ребенка к произнесению простых слов, обозначающих услышанное им: шум, шаги, стук и т.д.; звукоподражательно обозначайте их.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 xml:space="preserve">Чтобы сделать речь более понятной и интересной для ребенка, выделяйте ключевые слова интонацией или жестами, </w:t>
      </w:r>
      <w:r w:rsidR="000F6D88" w:rsidRPr="00752F65">
        <w:rPr>
          <w:rStyle w:val="c0"/>
          <w:color w:val="000000"/>
          <w:sz w:val="28"/>
          <w:szCs w:val="28"/>
        </w:rPr>
        <w:t>например,</w:t>
      </w:r>
      <w:r w:rsidRPr="00752F65">
        <w:rPr>
          <w:rStyle w:val="c0"/>
          <w:color w:val="000000"/>
          <w:sz w:val="28"/>
          <w:szCs w:val="28"/>
        </w:rPr>
        <w:t xml:space="preserve"> выразительно мотайте головой.</w:t>
      </w:r>
    </w:p>
    <w:p w:rsidR="00752F65" w:rsidRPr="00752F65" w:rsidRDefault="00752F65" w:rsidP="00752F65">
      <w:pPr>
        <w:pStyle w:val="c1"/>
        <w:shd w:val="clear" w:color="auto" w:fill="FFFFFF"/>
        <w:spacing w:before="0" w:beforeAutospacing="0" w:after="0" w:afterAutospacing="0"/>
        <w:ind w:left="20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Во время лепки из пластичных материалов (теста, глины, пластилина) обращайте внимание ребенка на действия и их обозначения: мнем, отщипываем, катаем, надавливаем, размазываем, скатываем, раскатываем и т.д. Спрашивайте ребенка, что вы делаете, пока он не может ответить, отвечайте за него. Например, «Что мы делаем?» выдерживаете небольшую паузу — «Правильно, мы мнем».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0" w:right="60" w:firstLine="40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Стимулируйте ребенка к произнесению простых слов «да», «нет». Для этого регулярно в течение дня задавайте ребенку короткие вопросы, предоставляя вариант короткого ответа: «Ты попил воды? Да? Да!», «Ты убрал игрушки? Нет? Нет!». При этом оставляйте паузу между вопросом и ответом, чтобы у ребенка было время для ответного слона, однако не задавайте этих вопросов требовательным топом не заостряйте на них внимание; задавайте их «невзначай»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0" w:right="60" w:firstLine="40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Не требуйте от ребенка повторения сложных слов, н</w:t>
      </w:r>
      <w:r w:rsidR="000F6D88">
        <w:rPr>
          <w:rStyle w:val="c0"/>
          <w:color w:val="000000"/>
          <w:sz w:val="28"/>
          <w:szCs w:val="28"/>
        </w:rPr>
        <w:t>е</w:t>
      </w:r>
      <w:r w:rsidRPr="00752F65">
        <w:rPr>
          <w:rStyle w:val="c0"/>
          <w:color w:val="000000"/>
          <w:sz w:val="28"/>
          <w:szCs w:val="28"/>
        </w:rPr>
        <w:t xml:space="preserve"> заставляйте несколько раз повторять ставшее доступным для ребенка слово. Подобные действия способствуют </w:t>
      </w:r>
      <w:proofErr w:type="gramStart"/>
      <w:r w:rsidRPr="00752F65">
        <w:rPr>
          <w:rStyle w:val="c0"/>
          <w:color w:val="000000"/>
          <w:sz w:val="28"/>
          <w:szCs w:val="28"/>
        </w:rPr>
        <w:t>y</w:t>
      </w:r>
      <w:proofErr w:type="gramEnd"/>
      <w:r w:rsidRPr="00752F65">
        <w:rPr>
          <w:rStyle w:val="c0"/>
          <w:color w:val="000000"/>
          <w:sz w:val="28"/>
          <w:szCs w:val="28"/>
        </w:rPr>
        <w:t>силению речевого негативизма ребенка. Родители не должны на начальных этапах работы добиваться четкого произнесения какого-либо звука, слова. Следует поощрять любое проявление речевой активности, при этом демонстриру</w:t>
      </w:r>
      <w:r w:rsidR="000F6D88">
        <w:rPr>
          <w:rStyle w:val="c0"/>
          <w:color w:val="000000"/>
          <w:sz w:val="28"/>
          <w:szCs w:val="28"/>
        </w:rPr>
        <w:t>я</w:t>
      </w:r>
      <w:r w:rsidRPr="00752F65">
        <w:rPr>
          <w:rStyle w:val="c0"/>
          <w:color w:val="000000"/>
          <w:sz w:val="28"/>
          <w:szCs w:val="28"/>
        </w:rPr>
        <w:t xml:space="preserve"> верный образец речи.</w:t>
      </w:r>
    </w:p>
    <w:p w:rsidR="000F6D88" w:rsidRDefault="00752F65" w:rsidP="000F6D88">
      <w:pPr>
        <w:pStyle w:val="c7"/>
        <w:shd w:val="clear" w:color="auto" w:fill="FFFFFF"/>
        <w:spacing w:before="0" w:beforeAutospacing="0" w:after="0" w:afterAutospacing="0"/>
        <w:ind w:left="24" w:right="60" w:firstLine="400"/>
        <w:rPr>
          <w:rStyle w:val="c0"/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 xml:space="preserve">Для развития слухового восприятия ребенка полезно, если иногда родители будут разговаривать с ребенком шепотом, играя, например, в разведчиков. </w:t>
      </w:r>
    </w:p>
    <w:p w:rsidR="00752F65" w:rsidRDefault="00752F65" w:rsidP="000F6D88">
      <w:pPr>
        <w:pStyle w:val="c7"/>
        <w:shd w:val="clear" w:color="auto" w:fill="FFFFFF"/>
        <w:spacing w:before="0" w:beforeAutospacing="0" w:after="0" w:afterAutospacing="0"/>
        <w:ind w:left="24" w:right="60" w:firstLine="400"/>
        <w:rPr>
          <w:rStyle w:val="c0"/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lastRenderedPageBreak/>
        <w:t xml:space="preserve">Полезно чередовать «игру в </w:t>
      </w:r>
      <w:r w:rsidR="000F6D88" w:rsidRPr="00752F65">
        <w:rPr>
          <w:rStyle w:val="c0"/>
          <w:color w:val="000000"/>
          <w:sz w:val="28"/>
          <w:szCs w:val="28"/>
        </w:rPr>
        <w:t>поручения», давая</w:t>
      </w:r>
      <w:r w:rsidR="000F6D88">
        <w:rPr>
          <w:rStyle w:val="c0"/>
          <w:color w:val="000000"/>
          <w:sz w:val="28"/>
          <w:szCs w:val="28"/>
        </w:rPr>
        <w:t xml:space="preserve"> инструкции то громкой, то </w:t>
      </w:r>
      <w:r w:rsidR="002E2461">
        <w:rPr>
          <w:rStyle w:val="c0"/>
          <w:color w:val="000000"/>
          <w:sz w:val="28"/>
          <w:szCs w:val="28"/>
        </w:rPr>
        <w:t>шепотной речью.</w:t>
      </w:r>
    </w:p>
    <w:p w:rsidR="002E2461" w:rsidRPr="00752F65" w:rsidRDefault="002E2461" w:rsidP="000F6D88">
      <w:pPr>
        <w:pStyle w:val="c7"/>
        <w:shd w:val="clear" w:color="auto" w:fill="FFFFFF"/>
        <w:spacing w:before="0" w:beforeAutospacing="0" w:after="0" w:afterAutospacing="0"/>
        <w:ind w:left="24" w:right="60" w:firstLine="400"/>
        <w:rPr>
          <w:color w:val="000000"/>
          <w:sz w:val="28"/>
          <w:szCs w:val="28"/>
        </w:rPr>
      </w:pP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color w:val="000000"/>
          <w:sz w:val="28"/>
          <w:szCs w:val="28"/>
        </w:rPr>
      </w:pPr>
      <w:r w:rsidRPr="00752F65">
        <w:rPr>
          <w:rStyle w:val="c13"/>
          <w:b/>
          <w:bCs/>
          <w:color w:val="000000"/>
          <w:sz w:val="28"/>
          <w:szCs w:val="28"/>
        </w:rPr>
        <w:t>«Организация режимных моментов»</w:t>
      </w:r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4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К режимным моментам относятся: прием пищи, купание, сон и т.п. Во время кормления ребенка не забывайте сопровождать ритуал комментарием; обогащайте представления ребенка о вкусе и запахе продуктов, многократно повторяйте слова в соответствии с тем, что ест ребенок: приторный, душистый, ароматный, сочный, освежающий, бодрящий.</w:t>
      </w:r>
      <w:r w:rsidRPr="00752F65">
        <w:rPr>
          <w:rStyle w:val="c13"/>
          <w:b/>
          <w:bCs/>
          <w:color w:val="000000"/>
          <w:sz w:val="28"/>
          <w:szCs w:val="28"/>
        </w:rPr>
        <w:t> </w:t>
      </w:r>
      <w:r w:rsidRPr="00752F65">
        <w:rPr>
          <w:rStyle w:val="c0"/>
          <w:color w:val="000000"/>
          <w:sz w:val="28"/>
          <w:szCs w:val="28"/>
        </w:rPr>
        <w:t xml:space="preserve">В процессе купания ребенка используйте </w:t>
      </w:r>
      <w:r w:rsidR="002E2461" w:rsidRPr="00752F65">
        <w:rPr>
          <w:rStyle w:val="c0"/>
          <w:color w:val="000000"/>
          <w:sz w:val="28"/>
          <w:szCs w:val="28"/>
        </w:rPr>
        <w:t>резиновые</w:t>
      </w:r>
      <w:r w:rsidRPr="00752F65">
        <w:rPr>
          <w:rStyle w:val="c0"/>
          <w:color w:val="000000"/>
          <w:sz w:val="28"/>
          <w:szCs w:val="28"/>
        </w:rPr>
        <w:t xml:space="preserve"> игрушки — рассуждайте, кто на самом деле может плавать: утка, рыбка, кораблик и т.п.; а что (или кто) умеют плавать только, если он игрушечный (самолет, попугай и т.п.). Придумывайте разные названия для ванной (</w:t>
      </w:r>
      <w:r w:rsidR="002E2461" w:rsidRPr="00752F65">
        <w:rPr>
          <w:rStyle w:val="c0"/>
          <w:color w:val="000000"/>
          <w:sz w:val="28"/>
          <w:szCs w:val="28"/>
        </w:rPr>
        <w:t>бассейн</w:t>
      </w:r>
      <w:r w:rsidRPr="00752F65">
        <w:rPr>
          <w:rStyle w:val="c0"/>
          <w:color w:val="000000"/>
          <w:sz w:val="28"/>
          <w:szCs w:val="28"/>
        </w:rPr>
        <w:t>, море, озеро, река, пруд и т.п.) и играйте в разные игры: пароход по морю плывет и гудит: «у-у-у»; в бассейне купаем кукол — «куп-куп» и т.д.</w:t>
      </w:r>
      <w:r w:rsidRPr="00752F65">
        <w:rPr>
          <w:rStyle w:val="c13"/>
          <w:b/>
          <w:bCs/>
          <w:color w:val="000000"/>
          <w:sz w:val="28"/>
          <w:szCs w:val="28"/>
        </w:rPr>
        <w:t> </w:t>
      </w:r>
      <w:r w:rsidRPr="00752F65">
        <w:rPr>
          <w:rStyle w:val="c0"/>
          <w:color w:val="000000"/>
          <w:sz w:val="28"/>
          <w:szCs w:val="28"/>
        </w:rPr>
        <w:t>Обращайте внимание на разницу температурных ощущений, включая воду различной температуры, побуждайте ребенка к произв</w:t>
      </w:r>
      <w:r w:rsidR="002E2461">
        <w:rPr>
          <w:rStyle w:val="c0"/>
          <w:color w:val="000000"/>
          <w:sz w:val="28"/>
          <w:szCs w:val="28"/>
        </w:rPr>
        <w:t>ольным эмоциональным восклицани</w:t>
      </w:r>
      <w:r w:rsidRPr="00752F65">
        <w:rPr>
          <w:rStyle w:val="c0"/>
          <w:color w:val="000000"/>
          <w:sz w:val="28"/>
          <w:szCs w:val="28"/>
        </w:rPr>
        <w:t>ям «Ой! Ай! Ух! Ох! Ах!».</w:t>
      </w:r>
      <w:r w:rsidRPr="00752F65">
        <w:rPr>
          <w:rStyle w:val="c13"/>
          <w:b/>
          <w:bCs/>
          <w:color w:val="000000"/>
          <w:sz w:val="28"/>
          <w:szCs w:val="28"/>
        </w:rPr>
        <w:t> </w:t>
      </w:r>
      <w:r w:rsidRPr="00752F65">
        <w:rPr>
          <w:rStyle w:val="c0"/>
          <w:color w:val="000000"/>
          <w:sz w:val="28"/>
          <w:szCs w:val="28"/>
        </w:rPr>
        <w:t>Полезно при купании ребенка включать классическую музыку — это способствует развитию слухового внимания, являясь предпосы</w:t>
      </w:r>
      <w:r w:rsidR="002E2461">
        <w:rPr>
          <w:rStyle w:val="c0"/>
          <w:color w:val="000000"/>
          <w:sz w:val="28"/>
          <w:szCs w:val="28"/>
        </w:rPr>
        <w:t>лкой для развития речи. Обращай</w:t>
      </w:r>
      <w:r w:rsidRPr="00752F65">
        <w:rPr>
          <w:rStyle w:val="c0"/>
          <w:color w:val="000000"/>
          <w:sz w:val="28"/>
          <w:szCs w:val="28"/>
        </w:rPr>
        <w:t>те внимани</w:t>
      </w:r>
      <w:r w:rsidR="002E2461">
        <w:rPr>
          <w:rStyle w:val="c0"/>
          <w:color w:val="000000"/>
          <w:sz w:val="28"/>
          <w:szCs w:val="28"/>
        </w:rPr>
        <w:t>е</w:t>
      </w:r>
      <w:r w:rsidRPr="00752F65">
        <w:rPr>
          <w:rStyle w:val="c0"/>
          <w:color w:val="000000"/>
          <w:sz w:val="28"/>
          <w:szCs w:val="28"/>
        </w:rPr>
        <w:t xml:space="preserve"> ребенка на мелодию, какая она — веселая, быстрая, грустная, медленная и т.п. </w:t>
      </w:r>
      <w:bookmarkStart w:id="0" w:name="_GoBack"/>
      <w:bookmarkEnd w:id="0"/>
    </w:p>
    <w:p w:rsidR="00752F65" w:rsidRPr="00752F65" w:rsidRDefault="00752F65" w:rsidP="00752F65">
      <w:pPr>
        <w:pStyle w:val="c7"/>
        <w:shd w:val="clear" w:color="auto" w:fill="FFFFFF"/>
        <w:spacing w:before="0" w:beforeAutospacing="0" w:after="0" w:afterAutospacing="0"/>
        <w:ind w:left="24" w:right="20" w:firstLine="380"/>
        <w:jc w:val="both"/>
        <w:rPr>
          <w:color w:val="000000"/>
          <w:sz w:val="28"/>
          <w:szCs w:val="28"/>
        </w:rPr>
      </w:pPr>
      <w:r w:rsidRPr="00752F65">
        <w:rPr>
          <w:rStyle w:val="c0"/>
          <w:color w:val="000000"/>
          <w:sz w:val="28"/>
          <w:szCs w:val="28"/>
        </w:rPr>
        <w:t>Совместные прогулки с ребенком — уникальный и в то же время естественный для ребенка обучающий процесс. Гуляя с ребенком, обращайте внимание на пение птиц, шелест деревьев, пофантазируйте (не забывайте, что при этом ваши высказывания должны быть простыми, конкретными, понятными ребенку), о чем думают птицы и деревья, что они говорят друг другу. Рассматривайте с ребенком облака, снежинки, листья — на что они могут быть похожи? Старайтесь подбирать для сравнения простые образы, выражаемые простыми словами, которые бы ребенок мог повторить. Обращайте внимание ребенка на качественные признаки природных материалов: гладкость ствола у осины и шершавость у сосны; пышный, роскошный, яркий, пестрый букет из листьев. Позвольте ребенку притронуться к различным по фактурным и температурным явлениям и предметам: дотронуться до камней, мокрых лавочек, поиграть с песком в луже. Безусловно, в момент таких экспериментов ребенок не должен быть предоставлен сам себе, родители следят за ним и сопровождают действия ребенка эмоциональным комментарием. Поиграйте с ребенком в прятки во время прогулки: эта игра позволит незаметно закрепить понимание предлогов: добеги ДО дерева, спрячься ЗА скамейкой и т.д. Для закрепления названий цветов возьмите на прогулку набор цветных карандашей, пусть ребенок постарается найти такие же цвета и оттенки в природе.</w:t>
      </w:r>
      <w:r w:rsidRPr="00752F65">
        <w:rPr>
          <w:rStyle w:val="c13"/>
          <w:b/>
          <w:bCs/>
          <w:color w:val="000000"/>
          <w:sz w:val="28"/>
          <w:szCs w:val="28"/>
        </w:rPr>
        <w:t> </w:t>
      </w:r>
      <w:r w:rsidRPr="00752F65">
        <w:rPr>
          <w:rStyle w:val="c0"/>
          <w:color w:val="000000"/>
          <w:sz w:val="28"/>
          <w:szCs w:val="28"/>
        </w:rPr>
        <w:t>Все игры и упражнения, проводимые с детьми, должны вызывать их радость, чаще стимулируйте детский смех. Повышенная активность лицевых мышц усиливает кровоснабжение мозга, он получает больше кислорода.</w:t>
      </w:r>
    </w:p>
    <w:p w:rsidR="00372A52" w:rsidRPr="00752F65" w:rsidRDefault="00283F05">
      <w:pPr>
        <w:rPr>
          <w:rFonts w:ascii="Times New Roman" w:hAnsi="Times New Roman" w:cs="Times New Roman"/>
          <w:sz w:val="28"/>
          <w:szCs w:val="28"/>
        </w:rPr>
      </w:pPr>
    </w:p>
    <w:sectPr w:rsidR="00372A52" w:rsidRPr="00752F65" w:rsidSect="0071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F65"/>
    <w:rsid w:val="000F6D88"/>
    <w:rsid w:val="00283F05"/>
    <w:rsid w:val="002E2461"/>
    <w:rsid w:val="00413AE0"/>
    <w:rsid w:val="00713F8B"/>
    <w:rsid w:val="00752F65"/>
    <w:rsid w:val="00772D9C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F65"/>
  </w:style>
  <w:style w:type="paragraph" w:customStyle="1" w:styleId="c7">
    <w:name w:val="c7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2F65"/>
  </w:style>
  <w:style w:type="paragraph" w:customStyle="1" w:styleId="c6">
    <w:name w:val="c6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F65"/>
  </w:style>
  <w:style w:type="paragraph" w:customStyle="1" w:styleId="c7">
    <w:name w:val="c7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2F65"/>
  </w:style>
  <w:style w:type="paragraph" w:customStyle="1" w:styleId="c6">
    <w:name w:val="c6"/>
    <w:basedOn w:val="a"/>
    <w:rsid w:val="0075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2017-06-28T02:19:00Z</dcterms:created>
  <dcterms:modified xsi:type="dcterms:W3CDTF">2021-10-20T13:46:00Z</dcterms:modified>
</cp:coreProperties>
</file>